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4E" w:rsidRDefault="00160D4E" w:rsidP="00160D4E">
      <w:pPr>
        <w:pStyle w:val="Default"/>
      </w:pP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Ochtendprogramma: 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9.30 - 9.35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Introductie Paul Kuijer en doornemen ochtendprogramma 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9.35 - 10.45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Lumbale Hernia Nucleus Pulposi (HNP) en werk (inclusief casuïstiek) </w:t>
      </w:r>
      <w:r>
        <w:rPr>
          <w:i/>
          <w:iCs/>
          <w:sz w:val="22"/>
          <w:szCs w:val="22"/>
        </w:rPr>
        <w:t xml:space="preserve">deel 1 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10.45 - 11.00 </w:t>
      </w:r>
      <w:r>
        <w:rPr>
          <w:sz w:val="22"/>
          <w:szCs w:val="22"/>
        </w:rPr>
        <w:tab/>
      </w:r>
      <w:r w:rsidRPr="00160D4E">
        <w:rPr>
          <w:iCs/>
          <w:sz w:val="22"/>
          <w:szCs w:val="22"/>
        </w:rPr>
        <w:t>Pauze</w:t>
      </w:r>
      <w:r>
        <w:rPr>
          <w:i/>
          <w:iCs/>
          <w:sz w:val="22"/>
          <w:szCs w:val="22"/>
        </w:rPr>
        <w:t xml:space="preserve"> 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11.00 - 11.45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Lumbale Hernia Nucleus Pulposi (HNP) en werk (inclusief casuïstiek) </w:t>
      </w:r>
      <w:r>
        <w:rPr>
          <w:i/>
          <w:iCs/>
          <w:sz w:val="22"/>
          <w:szCs w:val="22"/>
        </w:rPr>
        <w:t xml:space="preserve">deel 2 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11.45 - 12.30</w:t>
      </w:r>
      <w:r>
        <w:rPr>
          <w:sz w:val="22"/>
          <w:szCs w:val="22"/>
        </w:rPr>
        <w:tab/>
        <w:t>Rug casuïstiek</w:t>
      </w:r>
      <w:r>
        <w:rPr>
          <w:sz w:val="22"/>
          <w:szCs w:val="22"/>
        </w:rPr>
        <w:t xml:space="preserve">, preventie en terugkeer naar werk </w:t>
      </w:r>
    </w:p>
    <w:p w:rsidR="00160D4E" w:rsidRDefault="00160D4E" w:rsidP="00160D4E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12.30 </w:t>
      </w:r>
      <w:r>
        <w:rPr>
          <w:sz w:val="22"/>
          <w:szCs w:val="22"/>
        </w:rPr>
        <w:t>– 12.45</w:t>
      </w:r>
      <w:r>
        <w:rPr>
          <w:sz w:val="22"/>
          <w:szCs w:val="22"/>
        </w:rPr>
        <w:tab/>
      </w:r>
      <w:r w:rsidRPr="00160D4E">
        <w:rPr>
          <w:iCs/>
          <w:sz w:val="22"/>
          <w:szCs w:val="22"/>
        </w:rPr>
        <w:t>Afronding ochtend</w:t>
      </w:r>
      <w:r>
        <w:rPr>
          <w:i/>
          <w:iCs/>
          <w:sz w:val="22"/>
          <w:szCs w:val="22"/>
        </w:rPr>
        <w:t xml:space="preserve"> programma </w:t>
      </w:r>
    </w:p>
    <w:p w:rsidR="00160D4E" w:rsidRDefault="00160D4E" w:rsidP="00160D4E">
      <w:pPr>
        <w:pStyle w:val="Default"/>
        <w:rPr>
          <w:sz w:val="22"/>
          <w:szCs w:val="22"/>
        </w:rPr>
      </w:pPr>
    </w:p>
    <w:p w:rsidR="00160D4E" w:rsidRDefault="00160D4E" w:rsidP="00160D4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Lunch</w:t>
      </w:r>
    </w:p>
    <w:p w:rsidR="00160D4E" w:rsidRDefault="00160D4E" w:rsidP="00160D4E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12.45-13.15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Middagprogramma</w:t>
      </w:r>
      <w:r>
        <w:rPr>
          <w:sz w:val="22"/>
          <w:szCs w:val="22"/>
        </w:rPr>
        <w:t xml:space="preserve">: </w:t>
      </w:r>
    </w:p>
    <w:p w:rsidR="00160D4E" w:rsidRDefault="00160D4E" w:rsidP="0016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13.15 - 15.00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Team-bases-Learning (TBL) aspecifieke rugklachten en werk </w:t>
      </w:r>
    </w:p>
    <w:p w:rsidR="00160D4E" w:rsidRDefault="00160D4E" w:rsidP="00160D4E">
      <w:pPr>
        <w:pStyle w:val="Default"/>
        <w:ind w:left="1410" w:hanging="1410"/>
        <w:rPr>
          <w:sz w:val="22"/>
          <w:szCs w:val="22"/>
        </w:rPr>
      </w:pPr>
      <w:r>
        <w:rPr>
          <w:sz w:val="22"/>
          <w:szCs w:val="22"/>
        </w:rPr>
        <w:t>15.00 - 15.15</w:t>
      </w:r>
      <w:r>
        <w:rPr>
          <w:sz w:val="22"/>
          <w:szCs w:val="22"/>
        </w:rPr>
        <w:tab/>
        <w:t>Pauze</w:t>
      </w:r>
    </w:p>
    <w:p w:rsidR="00160D4E" w:rsidRDefault="00160D4E" w:rsidP="00160D4E">
      <w:pPr>
        <w:pStyle w:val="Default"/>
        <w:ind w:left="1410" w:hanging="1410"/>
        <w:rPr>
          <w:sz w:val="22"/>
          <w:szCs w:val="22"/>
        </w:rPr>
      </w:pPr>
      <w:r>
        <w:rPr>
          <w:sz w:val="22"/>
          <w:szCs w:val="22"/>
        </w:rPr>
        <w:t>15.15</w:t>
      </w:r>
      <w:r>
        <w:rPr>
          <w:sz w:val="22"/>
          <w:szCs w:val="22"/>
        </w:rPr>
        <w:t xml:space="preserve"> - 16.00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Waar schieten de huidige richtlijnen m.b.t. aanpak van rugklachten en werk te kort? </w:t>
      </w:r>
    </w:p>
    <w:p w:rsidR="00160D4E" w:rsidRDefault="00160D4E" w:rsidP="00160D4E">
      <w:pPr>
        <w:pStyle w:val="Default"/>
        <w:ind w:left="1410" w:hanging="1410"/>
        <w:rPr>
          <w:sz w:val="22"/>
          <w:szCs w:val="22"/>
        </w:rPr>
      </w:pPr>
      <w:r>
        <w:rPr>
          <w:sz w:val="22"/>
          <w:szCs w:val="22"/>
        </w:rPr>
        <w:t>16.00 - 16.30</w:t>
      </w:r>
      <w:r>
        <w:rPr>
          <w:sz w:val="22"/>
          <w:szCs w:val="22"/>
        </w:rPr>
        <w:tab/>
      </w:r>
      <w:r>
        <w:rPr>
          <w:sz w:val="22"/>
          <w:szCs w:val="22"/>
        </w:rPr>
        <w:t>Praktische toepass</w:t>
      </w:r>
      <w:bookmarkStart w:id="0" w:name="_GoBack"/>
      <w:bookmarkEnd w:id="0"/>
      <w:r>
        <w:rPr>
          <w:sz w:val="22"/>
          <w:szCs w:val="22"/>
        </w:rPr>
        <w:t xml:space="preserve">ing in de praktijk: verschillende aangedragen “rug-casuïstiek” uit de praktijk met de (nieuw) opgedane kennis bespreken en uitwerken. </w:t>
      </w:r>
    </w:p>
    <w:p w:rsidR="00691FA8" w:rsidRPr="00160D4E" w:rsidRDefault="00160D4E" w:rsidP="00160D4E">
      <w:pPr>
        <w:rPr>
          <w:rFonts w:asciiTheme="minorHAnsi" w:hAnsiTheme="minorHAnsi"/>
          <w:sz w:val="22"/>
        </w:rPr>
      </w:pPr>
      <w:r w:rsidRPr="00160D4E">
        <w:rPr>
          <w:rFonts w:asciiTheme="minorHAnsi" w:hAnsiTheme="minorHAnsi"/>
          <w:sz w:val="22"/>
        </w:rPr>
        <w:t>16.30</w:t>
      </w:r>
      <w:r w:rsidRPr="00160D4E">
        <w:rPr>
          <w:rFonts w:asciiTheme="minorHAnsi" w:hAnsiTheme="minorHAnsi"/>
          <w:sz w:val="22"/>
        </w:rPr>
        <w:t>- 16.45</w:t>
      </w:r>
      <w:r>
        <w:rPr>
          <w:rFonts w:asciiTheme="minorHAnsi" w:hAnsiTheme="minorHAnsi"/>
          <w:sz w:val="22"/>
        </w:rPr>
        <w:tab/>
      </w:r>
      <w:r w:rsidRPr="00160D4E">
        <w:rPr>
          <w:rFonts w:asciiTheme="minorHAnsi" w:hAnsiTheme="minorHAnsi"/>
          <w:iCs/>
          <w:sz w:val="22"/>
        </w:rPr>
        <w:t>Evaluatie en afronding</w:t>
      </w:r>
    </w:p>
    <w:sectPr w:rsidR="00691FA8" w:rsidRPr="00160D4E" w:rsidSect="002D5C90">
      <w:footerReference w:type="default" r:id="rId7"/>
      <w:pgSz w:w="11906" w:h="16838" w:code="9"/>
      <w:pgMar w:top="2268" w:right="1701" w:bottom="1701" w:left="187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4E" w:rsidRDefault="00160D4E" w:rsidP="001443CE">
      <w:r>
        <w:separator/>
      </w:r>
    </w:p>
  </w:endnote>
  <w:endnote w:type="continuationSeparator" w:id="0">
    <w:p w:rsidR="00160D4E" w:rsidRDefault="00160D4E" w:rsidP="0014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CE" w:rsidRPr="001443CE" w:rsidRDefault="001443CE" w:rsidP="001443CE">
    <w:pPr>
      <w:pStyle w:val="Voettekst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4E" w:rsidRDefault="00160D4E" w:rsidP="001443CE">
      <w:r>
        <w:separator/>
      </w:r>
    </w:p>
  </w:footnote>
  <w:footnote w:type="continuationSeparator" w:id="0">
    <w:p w:rsidR="00160D4E" w:rsidRDefault="00160D4E" w:rsidP="0014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4E"/>
    <w:rsid w:val="001443CE"/>
    <w:rsid w:val="00160D4E"/>
    <w:rsid w:val="002D5C90"/>
    <w:rsid w:val="00446ADF"/>
    <w:rsid w:val="004518F2"/>
    <w:rsid w:val="00691FA8"/>
    <w:rsid w:val="007B5D1E"/>
    <w:rsid w:val="007E2E1B"/>
    <w:rsid w:val="007E745C"/>
    <w:rsid w:val="00997807"/>
    <w:rsid w:val="00B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1829-C403-4A96-81AE-80EC735A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6ADF"/>
    <w:pPr>
      <w:spacing w:after="0" w:line="240" w:lineRule="auto"/>
    </w:pPr>
    <w:rPr>
      <w:rFonts w:ascii="Verdana" w:hAnsi="Verdana"/>
      <w:color w:val="000000" w:themeColor="text1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46ADF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46ADF"/>
    <w:pPr>
      <w:outlineLvl w:val="1"/>
    </w:pPr>
    <w:rPr>
      <w:sz w:val="18"/>
      <w:szCs w:val="26"/>
    </w:rPr>
  </w:style>
  <w:style w:type="paragraph" w:styleId="Kop3">
    <w:name w:val="heading 3"/>
    <w:basedOn w:val="Kop1"/>
    <w:next w:val="Standaard"/>
    <w:link w:val="Kop3Char"/>
    <w:uiPriority w:val="9"/>
    <w:semiHidden/>
    <w:unhideWhenUsed/>
    <w:qFormat/>
    <w:rsid w:val="002D5C90"/>
    <w:pPr>
      <w:outlineLvl w:val="2"/>
    </w:pPr>
    <w:rPr>
      <w:b w:val="0"/>
      <w:i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6ADF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46ADF"/>
    <w:rPr>
      <w:rFonts w:ascii="Verdana" w:eastAsiaTheme="majorEastAsia" w:hAnsi="Verdana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6ADF"/>
    <w:rPr>
      <w:rFonts w:ascii="Verdana" w:eastAsiaTheme="majorEastAsia" w:hAnsi="Verdana" w:cstheme="majorBidi"/>
      <w:b/>
      <w:sz w:val="1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C1A7E"/>
    <w:pPr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1A7E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5C90"/>
    <w:rPr>
      <w:rFonts w:ascii="Verdana" w:eastAsiaTheme="majorEastAsia" w:hAnsi="Verdana" w:cstheme="majorBidi"/>
      <w:i/>
      <w:color w:val="000000" w:themeColor="text1"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443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3CE"/>
    <w:rPr>
      <w:rFonts w:ascii="Verdana" w:hAnsi="Verdana"/>
      <w:color w:val="000000" w:themeColor="text1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443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3CE"/>
    <w:rPr>
      <w:rFonts w:ascii="Verdana" w:hAnsi="Verdana"/>
      <w:color w:val="000000" w:themeColor="text1"/>
      <w:sz w:val="18"/>
    </w:rPr>
  </w:style>
  <w:style w:type="paragraph" w:customStyle="1" w:styleId="Default">
    <w:name w:val="Default"/>
    <w:rsid w:val="00160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FB91-636C-4C4D-A29A-BCE9B820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HumanCapitalCare B.V.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Hasselt</dc:creator>
  <cp:keywords/>
  <dc:description/>
  <cp:lastModifiedBy>Henk van Hasselt</cp:lastModifiedBy>
  <cp:revision>1</cp:revision>
  <dcterms:created xsi:type="dcterms:W3CDTF">2018-10-05T15:23:00Z</dcterms:created>
  <dcterms:modified xsi:type="dcterms:W3CDTF">2018-10-05T15:28:00Z</dcterms:modified>
</cp:coreProperties>
</file>